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关于转发省定额站《关于统计征订</w:t>
      </w:r>
      <w:r>
        <w:rPr>
          <w:rFonts w:ascii="Helvetica" w:hAnsi="Helvetica" w:cs="Helvetica"/>
          <w:color w:val="222222"/>
          <w:sz w:val="36"/>
          <w:szCs w:val="36"/>
          <w:shd w:val="clear" w:color="auto" w:fill="FFFFFF"/>
        </w:rPr>
        <w:t>〈</w:t>
      </w:r>
      <w:r>
        <w:rPr>
          <w:rFonts w:hint="eastAsia"/>
          <w:sz w:val="36"/>
          <w:szCs w:val="36"/>
        </w:rPr>
        <w:t>山东省建筑工程消耗量定额</w:t>
      </w:r>
      <w:r>
        <w:rPr>
          <w:rFonts w:ascii="Helvetica" w:hAnsi="Helvetica" w:cs="Helvetica"/>
          <w:color w:val="222222"/>
          <w:sz w:val="36"/>
          <w:szCs w:val="36"/>
          <w:shd w:val="clear" w:color="auto" w:fill="FFFFFF"/>
        </w:rPr>
        <w:t>〉</w:t>
      </w:r>
      <w:r>
        <w:rPr>
          <w:rFonts w:hint="eastAsia"/>
          <w:sz w:val="36"/>
          <w:szCs w:val="36"/>
        </w:rPr>
        <w:t>》等计价依据的通知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各县区定额站、各有关单位：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2016版《</w:t>
      </w:r>
      <w:r>
        <w:rPr>
          <w:rFonts w:hint="eastAsia" w:ascii="仿宋" w:hAnsi="仿宋" w:eastAsia="仿宋"/>
          <w:sz w:val="28"/>
          <w:szCs w:val="28"/>
        </w:rPr>
        <w:t>山东省建筑工程消耗量定额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》、《</w:t>
      </w:r>
      <w:r>
        <w:rPr>
          <w:rFonts w:hint="eastAsia" w:ascii="仿宋" w:hAnsi="仿宋" w:eastAsia="仿宋"/>
          <w:sz w:val="28"/>
          <w:szCs w:val="28"/>
        </w:rPr>
        <w:t>山东省安装工程消耗量定额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》、《</w:t>
      </w:r>
      <w:r>
        <w:rPr>
          <w:rFonts w:hint="eastAsia" w:ascii="仿宋" w:hAnsi="仿宋" w:eastAsia="仿宋"/>
          <w:sz w:val="28"/>
          <w:szCs w:val="28"/>
        </w:rPr>
        <w:t>山东省市政工程消耗量定额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》、《</w:t>
      </w:r>
      <w:r>
        <w:rPr>
          <w:rFonts w:hint="eastAsia" w:ascii="仿宋" w:hAnsi="仿宋" w:eastAsia="仿宋"/>
          <w:sz w:val="28"/>
          <w:szCs w:val="28"/>
        </w:rPr>
        <w:t>山东省园林绿化工程消耗量定额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》、《</w:t>
      </w:r>
      <w:r>
        <w:rPr>
          <w:rFonts w:hint="eastAsia" w:ascii="仿宋" w:hAnsi="仿宋" w:eastAsia="仿宋"/>
          <w:sz w:val="28"/>
          <w:szCs w:val="28"/>
        </w:rPr>
        <w:t>山东省建设工程施工机械台班费用编制规则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》、《</w:t>
      </w:r>
      <w:r>
        <w:rPr>
          <w:rFonts w:hint="eastAsia" w:ascii="仿宋" w:hAnsi="仿宋" w:eastAsia="仿宋"/>
          <w:sz w:val="28"/>
          <w:szCs w:val="28"/>
        </w:rPr>
        <w:t>山东省建设工程施工仪器仪表台班费用编制规则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》将于近期出版发行，</w:t>
      </w:r>
      <w:r>
        <w:rPr>
          <w:rFonts w:hint="eastAsia" w:ascii="仿宋" w:hAnsi="仿宋" w:eastAsia="仿宋"/>
          <w:sz w:val="28"/>
          <w:szCs w:val="28"/>
        </w:rPr>
        <w:t>根据省定额站鲁标定函［2017］1号文件要求，我市开展2016版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/>
          <w:sz w:val="28"/>
          <w:szCs w:val="28"/>
        </w:rPr>
        <w:t>山东省建筑工程消耗量定额</w:t>
      </w:r>
      <w:r>
        <w:rPr>
          <w:rFonts w:hint="eastAsia" w:ascii="仿宋" w:hAnsi="仿宋" w:eastAsia="仿宋" w:cs="Helvetica"/>
          <w:color w:val="222222"/>
          <w:sz w:val="28"/>
          <w:szCs w:val="28"/>
          <w:shd w:val="clear" w:color="auto" w:fill="FFFFFF"/>
        </w:rPr>
        <w:t>》、《</w:t>
      </w:r>
      <w:r>
        <w:rPr>
          <w:rFonts w:hint="eastAsia" w:ascii="仿宋" w:hAnsi="仿宋" w:eastAsia="仿宋"/>
          <w:sz w:val="28"/>
          <w:szCs w:val="28"/>
        </w:rPr>
        <w:t>山东省建设工程施工机械台班费用编制规则》等计价依据征订工作，现将该文件转发给你们，并提出以下要求：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一、由于我省现行建筑工程定额计价依据已使用多年，本次新定额的发布工作备受关注，为推进我市建设市场计价政策的贯彻实施，各县区定额站、各有关单位要对此次征订工作高度重视。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二、各单位根据自身需求自愿征订。各单位可在菏泽市工程造价信息网下载征订表，填报后加盖单位印章并于2017年2月10日前报市定额站；各县区定额站负责辖区内定额征订、统计工作。</w:t>
      </w:r>
    </w:p>
    <w:p>
      <w:pPr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菏泽市建设工程标准定额站   联系人：王天姝    0530-5319256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附：鲁标定函［2017］1号</w:t>
      </w:r>
    </w:p>
    <w:p>
      <w:pPr>
        <w:ind w:firstLine="4900" w:firstLineChars="17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二〇一七年一月十三日</w:t>
      </w:r>
    </w:p>
    <w:p>
      <w:pPr>
        <w:ind w:firstLine="4900" w:firstLineChars="1750"/>
        <w:rPr>
          <w:rFonts w:hint="eastAsia" w:ascii="仿宋" w:hAnsi="仿宋" w:eastAsia="仿宋"/>
          <w:sz w:val="28"/>
          <w:szCs w:val="28"/>
        </w:rPr>
      </w:pPr>
    </w:p>
    <w:p>
      <w:pPr>
        <w:ind w:firstLine="4900" w:firstLineChars="1750"/>
        <w:rPr>
          <w:rFonts w:hint="eastAsia" w:ascii="仿宋" w:hAnsi="仿宋" w:eastAsia="仿宋"/>
          <w:sz w:val="28"/>
          <w:szCs w:val="28"/>
        </w:rPr>
      </w:pPr>
    </w:p>
    <w:p>
      <w:pPr>
        <w:ind w:firstLine="4900" w:firstLineChars="1750"/>
        <w:rPr>
          <w:rFonts w:hint="eastAsia" w:ascii="仿宋" w:hAnsi="仿宋" w:eastAsia="仿宋"/>
          <w:sz w:val="28"/>
          <w:szCs w:val="28"/>
        </w:rPr>
      </w:pPr>
    </w:p>
    <w:p>
      <w:pPr>
        <w:ind w:firstLine="4900" w:firstLineChars="1750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2016版山东省消耗量定额征订单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征订单位（盖章）：                              年    月    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452"/>
        <w:gridCol w:w="1099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定额种类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（册、套）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山东省建筑工程消耗量定额</w:t>
            </w: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》</w:t>
            </w: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山东省安装工程消耗量定额</w:t>
            </w: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》</w:t>
            </w: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山东省市政工程消耗量定额</w:t>
            </w: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》</w:t>
            </w: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山东省园林绿化工程消耗量定额</w:t>
            </w: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》</w:t>
            </w: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山东省建设工程施工机械台班费用编制规则</w:t>
            </w: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》</w:t>
            </w: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山东省建设工程施工仪器仪表台班费用编制规则</w:t>
            </w:r>
            <w:r>
              <w:rPr>
                <w:rFonts w:hint="eastAsia" w:ascii="仿宋" w:hAnsi="仿宋" w:eastAsia="仿宋" w:cs="Helvetica"/>
                <w:color w:val="222222"/>
                <w:sz w:val="28"/>
                <w:szCs w:val="28"/>
                <w:shd w:val="clear" w:color="auto" w:fill="FFFFFF"/>
              </w:rPr>
              <w:t>》</w:t>
            </w: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48" w:lineRule="atLeast"/>
              <w:jc w:val="center"/>
              <w:rPr>
                <w:rFonts w:hint="eastAsia" w:ascii="宋体" w:hAnsi="宋体" w:eastAsia="宋体" w:cs="宋体"/>
                <w:b/>
                <w:color w:val="3D3D3D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648" w:lineRule="atLeast"/>
              <w:jc w:val="center"/>
              <w:rPr>
                <w:rFonts w:hint="eastAsia" w:ascii="宋体" w:hAnsi="宋体" w:eastAsia="宋体" w:cs="宋体"/>
                <w:b/>
                <w:color w:val="3D3D3D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648" w:lineRule="atLeast"/>
              <w:jc w:val="center"/>
              <w:rPr>
                <w:rFonts w:hint="eastAsia" w:ascii="宋体" w:hAnsi="宋体" w:eastAsia="宋体" w:cs="宋体"/>
                <w:b/>
                <w:color w:val="3D3D3D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648" w:lineRule="atLeast"/>
              <w:jc w:val="center"/>
              <w:rPr>
                <w:rFonts w:hint="eastAsia" w:ascii="宋体" w:hAnsi="宋体" w:eastAsia="宋体" w:cs="宋体"/>
                <w:b/>
                <w:color w:val="3D3D3D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3D3D3D"/>
                <w:kern w:val="0"/>
                <w:sz w:val="36"/>
                <w:szCs w:val="36"/>
                <w:lang w:val="en-US" w:eastAsia="zh-CN" w:bidi="ar"/>
              </w:rPr>
              <w:t>关于统计征订《山东省建筑工程消耗量定额》等新版定额的通知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center"/>
          </w:tcPr>
          <w:p>
            <w:pPr>
              <w:spacing w:line="324" w:lineRule="atLeast"/>
              <w:jc w:val="center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atLeast"/>
        </w:trPr>
        <w:tc>
          <w:tcPr>
            <w:tcW w:w="8306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15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各市工程建设标准定额站（造价办）：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　　根据国家有关规范、标准，结合我省实际，我省组织编制了2016版《山东省建筑工程消耗量定额》、《山东省安装工程消耗量定额》、《山东省市政工程消耗量定额》、《山东省园林绿化工程消耗量定额》、《山东省建设工程施工机械台班费用编制规则》、《山东省建设工程施工仪器仪表台班费用编制规则》（以下简称“本定额”），已由中国计划出版社编辑出版，将于近期出版发行，现进行统计征订工作，有关事项通知如下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　　一、请各市认真细致做好统计征订工作，将统计征订落实到县、市、区的管理单位、建设单位、施工企业以及造价咨询企业等单位，做到不遗漏、不留死角。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　　二、各市须分定额种类详实填报登记表（表样附后），于2月15日前报省标准定额站。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　　三、本次统计征订，事关我省建设市场计价政策的贯彻实施，各市要高度重视，做好相关工作。      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　　特此通知。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15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15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　　附：</w:t>
            </w: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  <w:instrText xml:space="preserve"> HYPERLINK "http://www.sdjs.gov.cn/module/download/downfile.jsp?classid=0&amp;filename=1701131518172501858.doc" </w:instrText>
            </w: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  <w:t>定额征订统计表</w:t>
            </w: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150" w:afterAutospacing="0" w:line="420" w:lineRule="atLeast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 山东省工程建设标准定额站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 2017年1月6日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instrText xml:space="preserve"> HYPERLINK "http://www.gz197.com/esb/" \t "http://www.sdjs.gov.cn/art/2017/1/13/_blank" </w:instrText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instrText xml:space="preserve"> HYPERLINK "http://www.yq.gov.cn/gb/" \t "http://www.sdjs.gov.cn/art/2017/1/13/_blank" </w:instrText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instrText xml:space="preserve"> HYPERLINK "http://www.gz197.com/news1/weik/144.html" \t "http://www.sdjs.gov.cn/art/2017/1/13/_blank" </w:instrText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instrText xml:space="preserve"> HYPERLINK "http://www.gz197.com/news1/2016/09/13/201609132309.html" \t "http://www.sdjs.gov.cn/art/2017/1/13/_blank" </w:instrText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3D3D3D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1D"/>
    <w:rsid w:val="000E1197"/>
    <w:rsid w:val="0015591D"/>
    <w:rsid w:val="00562510"/>
    <w:rsid w:val="00602A9A"/>
    <w:rsid w:val="00645131"/>
    <w:rsid w:val="00656303"/>
    <w:rsid w:val="0066024D"/>
    <w:rsid w:val="00675495"/>
    <w:rsid w:val="00694861"/>
    <w:rsid w:val="006A300A"/>
    <w:rsid w:val="0083744E"/>
    <w:rsid w:val="00917D68"/>
    <w:rsid w:val="00964C95"/>
    <w:rsid w:val="00D30FC8"/>
    <w:rsid w:val="00D90946"/>
    <w:rsid w:val="00E92AF7"/>
    <w:rsid w:val="00EE2488"/>
    <w:rsid w:val="00EF4599"/>
    <w:rsid w:val="00F4504F"/>
    <w:rsid w:val="01344FA3"/>
    <w:rsid w:val="6E145D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646</Characters>
  <Lines>5</Lines>
  <Paragraphs>1</Paragraphs>
  <ScaleCrop>false</ScaleCrop>
  <LinksUpToDate>false</LinksUpToDate>
  <CharactersWithSpaces>758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2017-01-12T08:35:00Z</dcterms:created>
  <dc:creator>Administrator</dc:creator>
  <cp:lastModifiedBy>Administrator</cp:lastModifiedBy>
  <cp:lastPrinted>2017-01-13T00:56:00Z</cp:lastPrinted>
  <dcterms:modified xsi:type="dcterms:W3CDTF">2017-01-16T01:40:59Z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